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AB" w:rsidRPr="008837AB" w:rsidRDefault="003D0B92" w:rsidP="008837AB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8837AB">
        <w:rPr>
          <w:b/>
          <w:color w:val="333333"/>
          <w:sz w:val="26"/>
          <w:szCs w:val="26"/>
          <w:shd w:val="clear" w:color="auto" w:fill="F8F9FA"/>
        </w:rPr>
        <w:t xml:space="preserve">МИНИСТЕРСТВО ПРОСВЕЩЕНИЯ РОССИЙСКОЙ ФЕДЕРАЦИИ </w:t>
      </w:r>
    </w:p>
    <w:p w:rsidR="008837AB" w:rsidRPr="008837AB" w:rsidRDefault="003D0B92" w:rsidP="008837AB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8837AB">
        <w:rPr>
          <w:b/>
          <w:color w:val="333333"/>
          <w:sz w:val="26"/>
          <w:szCs w:val="26"/>
          <w:shd w:val="clear" w:color="auto" w:fill="F8F9FA"/>
        </w:rPr>
        <w:t xml:space="preserve">ПИСЬМО </w:t>
      </w:r>
    </w:p>
    <w:p w:rsidR="008837AB" w:rsidRPr="008837AB" w:rsidRDefault="003D0B92" w:rsidP="008837AB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bookmarkStart w:id="0" w:name="_GoBack"/>
      <w:r w:rsidRPr="008837AB">
        <w:rPr>
          <w:b/>
          <w:color w:val="333333"/>
          <w:sz w:val="26"/>
          <w:szCs w:val="26"/>
          <w:shd w:val="clear" w:color="auto" w:fill="F8F9FA"/>
        </w:rPr>
        <w:t>от 5 июля 2022 г. N ТВ-1290/03</w:t>
      </w:r>
      <w:proofErr w:type="gramStart"/>
      <w:r w:rsidR="003362BF">
        <w:rPr>
          <w:b/>
          <w:color w:val="333333"/>
          <w:sz w:val="26"/>
          <w:szCs w:val="26"/>
          <w:shd w:val="clear" w:color="auto" w:fill="F8F9FA"/>
        </w:rPr>
        <w:t xml:space="preserve"> </w:t>
      </w:r>
      <w:r w:rsidRPr="008837AB">
        <w:rPr>
          <w:b/>
          <w:color w:val="333333"/>
          <w:sz w:val="26"/>
          <w:szCs w:val="26"/>
          <w:shd w:val="clear" w:color="auto" w:fill="F8F9FA"/>
        </w:rPr>
        <w:t>О</w:t>
      </w:r>
      <w:proofErr w:type="gramEnd"/>
      <w:r w:rsidRPr="008837AB">
        <w:rPr>
          <w:b/>
          <w:color w:val="333333"/>
          <w:sz w:val="26"/>
          <w:szCs w:val="26"/>
          <w:shd w:val="clear" w:color="auto" w:fill="F8F9FA"/>
        </w:rPr>
        <w:t xml:space="preserve"> НАПРАВЛЕНИИ МЕТОДИЧЕСКИХ РЕКОМЕНДАЦИЙ</w:t>
      </w:r>
    </w:p>
    <w:bookmarkEnd w:id="0"/>
    <w:p w:rsidR="008837AB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proofErr w:type="gramStart"/>
      <w:r>
        <w:rPr>
          <w:color w:val="333333"/>
          <w:sz w:val="26"/>
          <w:szCs w:val="26"/>
          <w:shd w:val="clear" w:color="auto" w:fill="F8F9FA"/>
        </w:rPr>
        <w:t xml:space="preserve">Министерство просвещения Российской Федерации направляет для использования в работе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Минпросвещения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России от 31 мая 2021 г. N 286 "Об утверждении федерального государственного образовательного стандарта начального общего образования" и N 287 "Об утверждении федерального государственного образовательного стандарта основного общего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образования". </w:t>
      </w:r>
    </w:p>
    <w:p w:rsidR="008837AB" w:rsidRDefault="003D0B92" w:rsidP="008837AB">
      <w:pPr>
        <w:pStyle w:val="a3"/>
        <w:ind w:firstLine="708"/>
        <w:jc w:val="right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Т.В.ВАСИЛЬЕВА </w:t>
      </w:r>
    </w:p>
    <w:p w:rsidR="008837AB" w:rsidRDefault="008837AB" w:rsidP="008837AB">
      <w:pPr>
        <w:pStyle w:val="a3"/>
        <w:ind w:firstLine="708"/>
        <w:jc w:val="right"/>
        <w:rPr>
          <w:color w:val="333333"/>
          <w:sz w:val="26"/>
          <w:szCs w:val="26"/>
          <w:shd w:val="clear" w:color="auto" w:fill="F8F9FA"/>
        </w:rPr>
      </w:pPr>
    </w:p>
    <w:p w:rsidR="008837AB" w:rsidRDefault="003D0B92" w:rsidP="008837AB">
      <w:pPr>
        <w:pStyle w:val="a3"/>
        <w:ind w:firstLine="708"/>
        <w:jc w:val="right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Приложение 1 </w:t>
      </w:r>
    </w:p>
    <w:p w:rsidR="008837AB" w:rsidRPr="008837AB" w:rsidRDefault="003D0B92" w:rsidP="008837AB">
      <w:pPr>
        <w:pStyle w:val="a3"/>
        <w:ind w:firstLine="708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8837AB">
        <w:rPr>
          <w:b/>
          <w:color w:val="333333"/>
          <w:sz w:val="26"/>
          <w:szCs w:val="26"/>
          <w:shd w:val="clear" w:color="auto" w:fill="F8F9FA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:rsidR="008837AB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Минпросвещения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России от 31 мая 2021 года N 286 &lt;1&gt; и N 287 &lt;2&gt; (далее - ФГОС НОО </w:t>
      </w:r>
      <w:proofErr w:type="gramStart"/>
      <w:r>
        <w:rPr>
          <w:color w:val="333333"/>
          <w:sz w:val="26"/>
          <w:szCs w:val="26"/>
          <w:shd w:val="clear" w:color="auto" w:fill="F8F9FA"/>
        </w:rPr>
        <w:t>и ООО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), достижение планируемых образовательных результатов возможно через урочную и внеурочную деятельность. </w:t>
      </w:r>
    </w:p>
    <w:p w:rsidR="008837AB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&lt;1&gt; Приказ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Минпросвещения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- http://www.consultant.ru/document/cons </w:t>
      </w:r>
      <w:proofErr w:type="spellStart"/>
      <w:r>
        <w:rPr>
          <w:color w:val="333333"/>
          <w:sz w:val="26"/>
          <w:szCs w:val="26"/>
          <w:shd w:val="clear" w:color="auto" w:fill="F8F9FA"/>
        </w:rPr>
        <w:t>doc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LAW 389561/ </w:t>
      </w:r>
    </w:p>
    <w:p w:rsidR="008837AB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&lt;2&gt; Приказ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Минпросвещения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- </w:t>
      </w:r>
      <w:hyperlink r:id="rId6" w:history="1">
        <w:r w:rsidR="008837AB" w:rsidRPr="00EF51EC">
          <w:rPr>
            <w:rStyle w:val="a4"/>
            <w:sz w:val="26"/>
            <w:szCs w:val="26"/>
            <w:shd w:val="clear" w:color="auto" w:fill="F8F9FA"/>
          </w:rPr>
          <w:t>http://www.consultant.ru/document/cons doc LAW 389560/</w:t>
        </w:r>
      </w:hyperlink>
      <w:r>
        <w:rPr>
          <w:color w:val="333333"/>
          <w:sz w:val="26"/>
          <w:szCs w:val="26"/>
          <w:shd w:val="clear" w:color="auto" w:fill="F8F9FA"/>
        </w:rPr>
        <w:t xml:space="preserve">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Целью информационно-методического письма является рассмотрение основных особенностей реализации внеурочной деятельности, как неотъемлемой части образовательного процесса, а также определение посредством ее организации способов достижения единства образовательного пространства Российской Федерации, обеспечения преемственности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создание условий для развития воспитательной среды, реализация рабочих программ воспитания и календарных планов воспитательной работы. </w:t>
      </w:r>
    </w:p>
    <w:p w:rsidR="000B4A18" w:rsidRPr="000B4A18" w:rsidRDefault="003D0B92" w:rsidP="000B4A18">
      <w:pPr>
        <w:pStyle w:val="a3"/>
        <w:ind w:firstLine="708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0B4A18">
        <w:rPr>
          <w:b/>
          <w:color w:val="333333"/>
          <w:sz w:val="26"/>
          <w:szCs w:val="26"/>
          <w:shd w:val="clear" w:color="auto" w:fill="F8F9FA"/>
        </w:rPr>
        <w:t>Реализация внеурочной деятельности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метапредметных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и личностных), осуществляемую в формах, отличных </w:t>
      </w:r>
      <w:proofErr w:type="gramStart"/>
      <w:r>
        <w:rPr>
          <w:color w:val="333333"/>
          <w:sz w:val="26"/>
          <w:szCs w:val="26"/>
          <w:shd w:val="clear" w:color="auto" w:fill="F8F9FA"/>
        </w:rPr>
        <w:t>от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урочной &lt;3&gt;.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 &lt;3&gt; Постановление Главного государственного санитарного врача РФ от 28.09.2020 N 28 "Об утверждении санитарных правил СП 2.4.3648-20 "Санитарно-эпидемиологические </w:t>
      </w:r>
      <w:r>
        <w:rPr>
          <w:color w:val="333333"/>
          <w:sz w:val="26"/>
          <w:szCs w:val="26"/>
          <w:shd w:val="clear" w:color="auto" w:fill="F8F9FA"/>
        </w:rPr>
        <w:lastRenderedPageBreak/>
        <w:t xml:space="preserve">требования к организациям воспитания и обучения, отдыха и оздоровления детей и молодежи" (Зарегистрировано в Минюсте России 18.12.2020 N 61573)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 &lt;4&gt;),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&lt;4&gt; Методические рекомендации - </w:t>
      </w:r>
      <w:hyperlink r:id="rId7" w:history="1">
        <w:r w:rsidR="000B4A18" w:rsidRPr="00EF51EC">
          <w:rPr>
            <w:rStyle w:val="a4"/>
            <w:sz w:val="26"/>
            <w:szCs w:val="26"/>
            <w:shd w:val="clear" w:color="auto" w:fill="F8F9FA"/>
          </w:rPr>
          <w:t>http://www.consultant.ru/document/cons doc LAW 278827/2a682f0091a7354a5b60bd9e8e699b237680585c/</w:t>
        </w:r>
      </w:hyperlink>
      <w:r>
        <w:rPr>
          <w:color w:val="333333"/>
          <w:sz w:val="26"/>
          <w:szCs w:val="26"/>
          <w:shd w:val="clear" w:color="auto" w:fill="F8F9FA"/>
        </w:rPr>
        <w:t xml:space="preserve">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proofErr w:type="gramStart"/>
      <w:r>
        <w:rPr>
          <w:color w:val="333333"/>
          <w:sz w:val="26"/>
          <w:szCs w:val="26"/>
          <w:shd w:val="clear" w:color="auto" w:fill="F8F9FA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В соответствии с требованиями обновленных ФГОС НОО </w:t>
      </w:r>
      <w:proofErr w:type="gramStart"/>
      <w:r>
        <w:rPr>
          <w:color w:val="333333"/>
          <w:sz w:val="26"/>
          <w:szCs w:val="26"/>
          <w:shd w:val="clear" w:color="auto" w:fill="F8F9FA"/>
        </w:rPr>
        <w:t>и ООО о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 </w:t>
      </w:r>
    </w:p>
    <w:p w:rsidR="000B4A18" w:rsidRPr="000B4A18" w:rsidRDefault="003D0B92" w:rsidP="000B4A18">
      <w:pPr>
        <w:pStyle w:val="a3"/>
        <w:ind w:firstLine="708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0B4A18">
        <w:rPr>
          <w:b/>
          <w:color w:val="333333"/>
          <w:sz w:val="26"/>
          <w:szCs w:val="26"/>
          <w:shd w:val="clear" w:color="auto" w:fill="F8F9FA"/>
        </w:rPr>
        <w:t>Содержательное наполнение внеурочной деятельности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 </w:t>
      </w:r>
    </w:p>
    <w:p w:rsidR="000B4A18" w:rsidRDefault="000B4A18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- </w:t>
      </w:r>
      <w:r w:rsidR="003D0B92">
        <w:rPr>
          <w:color w:val="333333"/>
          <w:sz w:val="26"/>
          <w:szCs w:val="26"/>
          <w:shd w:val="clear" w:color="auto" w:fill="F8F9FA"/>
        </w:rPr>
        <w:t xml:space="preserve"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 </w:t>
      </w:r>
    </w:p>
    <w:p w:rsidR="000B4A18" w:rsidRDefault="000B4A18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- </w:t>
      </w:r>
      <w:r w:rsidR="003D0B92">
        <w:rPr>
          <w:color w:val="333333"/>
          <w:sz w:val="26"/>
          <w:szCs w:val="26"/>
          <w:shd w:val="clear" w:color="auto" w:fill="F8F9FA"/>
        </w:rPr>
        <w:t xml:space="preserve">с преобладанием педагогической поддержки обучающихся и работы по обеспечению их благополучия в пространстве школы; </w:t>
      </w:r>
    </w:p>
    <w:p w:rsidR="000B4A18" w:rsidRDefault="000B4A18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- </w:t>
      </w:r>
      <w:r w:rsidR="003D0B92">
        <w:rPr>
          <w:color w:val="333333"/>
          <w:sz w:val="26"/>
          <w:szCs w:val="26"/>
          <w:shd w:val="clear" w:color="auto" w:fill="F8F9FA"/>
        </w:rPr>
        <w:t xml:space="preserve">с преобладанием деятельности ученических сообществ и воспитательных мероприятий. </w:t>
      </w: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Содержательное наполнение моделей плана внеурочной деятельности приведено в таблице 1. </w:t>
      </w:r>
    </w:p>
    <w:p w:rsidR="000B4A18" w:rsidRDefault="003D0B92" w:rsidP="000B4A18">
      <w:pPr>
        <w:pStyle w:val="a3"/>
        <w:ind w:firstLine="708"/>
        <w:jc w:val="right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lastRenderedPageBreak/>
        <w:t xml:space="preserve">Таблица 1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B4A18" w:rsidTr="000B4A18"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Модель плана внеурочной деятельности</w:t>
            </w:r>
          </w:p>
        </w:tc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Содержательное наполнение</w:t>
            </w:r>
          </w:p>
        </w:tc>
      </w:tr>
      <w:tr w:rsidR="000B4A18" w:rsidTr="000B4A18"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Преобладание учебно-познавательной деятельности</w:t>
            </w:r>
          </w:p>
        </w:tc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занятия обучающихся по углубленному изучению отдельных учебных предметов; занятия обучающихся по формированию функциональной грамотности; занятия обучающихся с педагогами, сопровождающими проектно-исследовательскую деятельность;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8F9FA"/>
              </w:rPr>
              <w:t>профориентационные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 занятия обучающихся; </w:t>
            </w:r>
          </w:p>
        </w:tc>
      </w:tr>
      <w:tr w:rsidR="000B4A18" w:rsidTr="000B4A18"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Преобладание педагогической поддержки </w:t>
            </w:r>
            <w:proofErr w:type="gramStart"/>
            <w:r>
              <w:rPr>
                <w:color w:val="333333"/>
                <w:sz w:val="26"/>
                <w:szCs w:val="26"/>
                <w:shd w:val="clear" w:color="auto" w:fill="F8F9FA"/>
              </w:rPr>
              <w:t>обучающихся</w:t>
            </w:r>
            <w:proofErr w:type="gramEnd"/>
          </w:p>
        </w:tc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дополнительные занятия обучающихся, испытывающих затруднения в освоении учебной программы; дополнительные занятия обучающихся, испытывающих трудности в освоении языков обучения; специальные занятия обучающихся, испытывающих затруднения в социальной коммуникации; специальные занятия обучающихся с ограниченными возможностями здоровья; </w:t>
            </w:r>
          </w:p>
        </w:tc>
      </w:tr>
      <w:tr w:rsidR="000B4A18" w:rsidTr="000B4A18"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5341" w:type="dxa"/>
          </w:tcPr>
          <w:p w:rsidR="000B4A18" w:rsidRDefault="000B4A18" w:rsidP="000B4A18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 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занятия обучающихся в социально ориентированных объединениях: экологических, волонтерских, трудовых и т.п. </w:t>
            </w:r>
          </w:p>
        </w:tc>
      </w:tr>
    </w:tbl>
    <w:p w:rsidR="000B4A18" w:rsidRDefault="000B4A18" w:rsidP="000B4A18">
      <w:pPr>
        <w:pStyle w:val="a3"/>
        <w:rPr>
          <w:color w:val="333333"/>
          <w:sz w:val="26"/>
          <w:szCs w:val="26"/>
          <w:shd w:val="clear" w:color="auto" w:fill="F8F9FA"/>
        </w:rPr>
      </w:pPr>
    </w:p>
    <w:p w:rsidR="000B4A18" w:rsidRPr="000B4A18" w:rsidRDefault="003D0B92" w:rsidP="000B4A18">
      <w:pPr>
        <w:pStyle w:val="a3"/>
        <w:ind w:firstLine="708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0B4A18">
        <w:rPr>
          <w:b/>
          <w:color w:val="333333"/>
          <w:sz w:val="26"/>
          <w:szCs w:val="26"/>
          <w:shd w:val="clear" w:color="auto" w:fill="F8F9FA"/>
        </w:rPr>
        <w:t>Планирование внеурочной деятельности</w:t>
      </w:r>
    </w:p>
    <w:p w:rsidR="000B4A18" w:rsidRDefault="000B4A18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</w:p>
    <w:p w:rsidR="000B4A18" w:rsidRDefault="003D0B92" w:rsidP="008837AB">
      <w:pPr>
        <w:pStyle w:val="a3"/>
        <w:ind w:firstLine="708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>
        <w:rPr>
          <w:color w:val="333333"/>
          <w:sz w:val="26"/>
          <w:szCs w:val="26"/>
          <w:shd w:val="clear" w:color="auto" w:fill="F8F9FA"/>
        </w:rPr>
        <w:t>важном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" (понедельник, первый урок) &lt;5&gt;;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 &lt;5&gt; Письмо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Минпросвещения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России от 17.06.2022 г. N 03-871 "Об организации занятий "Разговоры </w:t>
      </w:r>
      <w:proofErr w:type="gramStart"/>
      <w:r>
        <w:rPr>
          <w:color w:val="333333"/>
          <w:sz w:val="26"/>
          <w:szCs w:val="26"/>
          <w:shd w:val="clear" w:color="auto" w:fill="F8F9FA"/>
        </w:rPr>
        <w:t>о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важном"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1 час в неделю - на занятия по формированию функциональной грамотности </w:t>
      </w:r>
      <w:proofErr w:type="gramStart"/>
      <w:r>
        <w:rPr>
          <w:color w:val="333333"/>
          <w:sz w:val="26"/>
          <w:szCs w:val="26"/>
          <w:shd w:val="clear" w:color="auto" w:fill="F8F9FA"/>
        </w:rPr>
        <w:t>обучающихся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(в том числе финансовой грамотности &lt;6&gt;);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&lt;6&gt; Методические рекомендации - </w:t>
      </w:r>
      <w:hyperlink r:id="rId8" w:history="1">
        <w:r w:rsidR="000B4A18" w:rsidRPr="00EF51EC">
          <w:rPr>
            <w:rStyle w:val="a4"/>
            <w:sz w:val="26"/>
            <w:szCs w:val="26"/>
            <w:shd w:val="clear" w:color="auto" w:fill="F8F9FA"/>
          </w:rPr>
          <w:t>http://skiv.instrao.ru/bank-zadaniy/finansovaya-gramotnost/</w:t>
        </w:r>
      </w:hyperlink>
      <w:r>
        <w:rPr>
          <w:color w:val="333333"/>
          <w:sz w:val="26"/>
          <w:szCs w:val="26"/>
          <w:shd w:val="clear" w:color="auto" w:fill="F8F9FA"/>
        </w:rPr>
        <w:t xml:space="preserve">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lastRenderedPageBreak/>
        <w:t xml:space="preserve">1 час в неделю - на занятия, направленные на удовлетворение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профориентационных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интересов и потребностей обучающихся (в том числе основы предпринимательства).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Кроме того, в вариативную часть плана внеурочной деятельности целесообразно включить: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2 часа в неделю - на занятия, направленные на удовлетворение интересов и </w:t>
      </w:r>
      <w:proofErr w:type="gramStart"/>
      <w:r>
        <w:rPr>
          <w:color w:val="333333"/>
          <w:sz w:val="26"/>
          <w:szCs w:val="26"/>
          <w:shd w:val="clear" w:color="auto" w:fill="F8F9FA"/>
        </w:rPr>
        <w:t>потребностей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>
        <w:rPr>
          <w:color w:val="333333"/>
          <w:sz w:val="26"/>
          <w:szCs w:val="26"/>
          <w:shd w:val="clear" w:color="auto" w:fill="F8F9FA"/>
        </w:rPr>
        <w:t>Юнармии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, реализации проекта "Россия - страна возможностей"). </w:t>
      </w:r>
    </w:p>
    <w:p w:rsidR="000B4A18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Основное содержание рекомендуемых занятий внеурочной деятельности отражено в таблице 2. </w:t>
      </w:r>
    </w:p>
    <w:p w:rsidR="000B4A18" w:rsidRDefault="003D0B92" w:rsidP="000B4A18">
      <w:pPr>
        <w:pStyle w:val="a3"/>
        <w:jc w:val="right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Таблица 2 </w:t>
      </w:r>
    </w:p>
    <w:p w:rsidR="000B4A18" w:rsidRPr="000B4A18" w:rsidRDefault="003D0B92" w:rsidP="000B4A18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0B4A18">
        <w:rPr>
          <w:b/>
          <w:color w:val="333333"/>
          <w:sz w:val="26"/>
          <w:szCs w:val="26"/>
          <w:shd w:val="clear" w:color="auto" w:fill="F8F9FA"/>
        </w:rPr>
        <w:t>Направления внеурочной деятельности, рекомендуемые к включению в план внеурочной деятельности образовательной организации</w:t>
      </w:r>
    </w:p>
    <w:p w:rsidR="000B4A18" w:rsidRDefault="000B4A18" w:rsidP="000B4A18">
      <w:pPr>
        <w:pStyle w:val="a3"/>
        <w:rPr>
          <w:color w:val="333333"/>
          <w:sz w:val="26"/>
          <w:szCs w:val="26"/>
          <w:shd w:val="clear" w:color="auto" w:fill="F8F9F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2077"/>
        <w:gridCol w:w="4961"/>
      </w:tblGrid>
      <w:tr w:rsidR="000B4A18" w:rsidRPr="00EC145C" w:rsidTr="00B04FEA">
        <w:tc>
          <w:tcPr>
            <w:tcW w:w="3560" w:type="dxa"/>
          </w:tcPr>
          <w:p w:rsidR="000B4A18" w:rsidRPr="00EC145C" w:rsidRDefault="000B4A18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Направление внеурочной деятельности</w:t>
            </w:r>
          </w:p>
        </w:tc>
        <w:tc>
          <w:tcPr>
            <w:tcW w:w="2077" w:type="dxa"/>
          </w:tcPr>
          <w:p w:rsidR="000B4A18" w:rsidRPr="00EC145C" w:rsidRDefault="000B4A18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Рекомендуемое количество часов в неделю</w:t>
            </w:r>
          </w:p>
        </w:tc>
        <w:tc>
          <w:tcPr>
            <w:tcW w:w="4961" w:type="dxa"/>
          </w:tcPr>
          <w:p w:rsidR="000B4A18" w:rsidRPr="00EC145C" w:rsidRDefault="000B4A18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Основное содержание занятий</w:t>
            </w:r>
          </w:p>
        </w:tc>
      </w:tr>
      <w:tr w:rsidR="000B4A18" w:rsidRPr="00EC145C" w:rsidTr="00B04FEA">
        <w:tc>
          <w:tcPr>
            <w:tcW w:w="3560" w:type="dxa"/>
          </w:tcPr>
          <w:p w:rsidR="000B4A18" w:rsidRPr="00EC145C" w:rsidRDefault="0025757F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Часть, рекомендуемая для всех обучающихся 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важном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"</w:t>
            </w:r>
          </w:p>
        </w:tc>
        <w:tc>
          <w:tcPr>
            <w:tcW w:w="2077" w:type="dxa"/>
          </w:tcPr>
          <w:p w:rsidR="000B4A18" w:rsidRPr="00EC145C" w:rsidRDefault="0025757F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1</w:t>
            </w:r>
          </w:p>
        </w:tc>
        <w:tc>
          <w:tcPr>
            <w:tcW w:w="4961" w:type="dxa"/>
          </w:tcPr>
          <w:p w:rsidR="000B4A18" w:rsidRPr="00EC145C" w:rsidRDefault="0025757F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Основная цель: развитие ценностного отношения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обучающихся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к своей Родине -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&lt;7&gt;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0B4A18" w:rsidRPr="00EC145C" w:rsidTr="00B04FEA">
        <w:tc>
          <w:tcPr>
            <w:tcW w:w="3560" w:type="dxa"/>
          </w:tcPr>
          <w:p w:rsidR="000B4A18" w:rsidRPr="00EC145C" w:rsidRDefault="00B04FEA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Занятия по формированию функциональной грамотности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обучающихся</w:t>
            </w:r>
            <w:proofErr w:type="gramEnd"/>
          </w:p>
        </w:tc>
        <w:tc>
          <w:tcPr>
            <w:tcW w:w="2077" w:type="dxa"/>
          </w:tcPr>
          <w:p w:rsidR="000B4A18" w:rsidRPr="00EC145C" w:rsidRDefault="00B04FEA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1</w:t>
            </w:r>
          </w:p>
        </w:tc>
        <w:tc>
          <w:tcPr>
            <w:tcW w:w="4961" w:type="dxa"/>
          </w:tcPr>
          <w:p w:rsidR="00B04FEA" w:rsidRPr="00EC145C" w:rsidRDefault="00B04FEA" w:rsidP="00B04FEA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естественно-научной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, финансовой, направленной и на развитие креативного мышления и глобальных компетенций. Основные организационные формы: интегрированные курсы,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метапредметные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кружки или факультативы &lt;8&gt; </w:t>
            </w:r>
          </w:p>
          <w:p w:rsidR="000B4A18" w:rsidRPr="00EC145C" w:rsidRDefault="000B4A18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</w:p>
        </w:tc>
      </w:tr>
      <w:tr w:rsidR="000B4A18" w:rsidRPr="00EC145C" w:rsidTr="00B04FEA">
        <w:tc>
          <w:tcPr>
            <w:tcW w:w="3560" w:type="dxa"/>
          </w:tcPr>
          <w:p w:rsidR="000B4A18" w:rsidRPr="00EC145C" w:rsidRDefault="00B04FEA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профориентационных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интересов и потребностей обучающихся</w:t>
            </w:r>
          </w:p>
        </w:tc>
        <w:tc>
          <w:tcPr>
            <w:tcW w:w="2077" w:type="dxa"/>
          </w:tcPr>
          <w:p w:rsidR="000B4A18" w:rsidRPr="00EC145C" w:rsidRDefault="00B04FEA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1</w:t>
            </w:r>
          </w:p>
        </w:tc>
        <w:tc>
          <w:tcPr>
            <w:tcW w:w="4961" w:type="dxa"/>
          </w:tcPr>
          <w:p w:rsidR="000B4A18" w:rsidRPr="00EC145C" w:rsidRDefault="00B04FEA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Основная цель: развитие ценностного отношения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обучающихся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к труду,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внепрофессиональной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деятельности. Основные организационные формы: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профориентационные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беседы, деловые игры,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квесты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профориентационных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парков.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надпрофессиональных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  <w:proofErr w:type="gramEnd"/>
          </w:p>
        </w:tc>
      </w:tr>
      <w:tr w:rsidR="00B04FEA" w:rsidRPr="00EC145C" w:rsidTr="00B04FEA">
        <w:tc>
          <w:tcPr>
            <w:tcW w:w="3560" w:type="dxa"/>
          </w:tcPr>
          <w:p w:rsidR="00B04FEA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Вариативная часть &lt;9&gt;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77" w:type="dxa"/>
          </w:tcPr>
          <w:p w:rsidR="00B04FEA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3</w:t>
            </w:r>
          </w:p>
        </w:tc>
        <w:tc>
          <w:tcPr>
            <w:tcW w:w="4961" w:type="dxa"/>
          </w:tcPr>
          <w:p w:rsidR="00B04FEA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обучающихся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с ограниченными возможностями здоровья или испытывающими затруднения в социальной коммуникации. </w:t>
            </w:r>
          </w:p>
        </w:tc>
      </w:tr>
      <w:tr w:rsidR="00B04FEA" w:rsidRPr="00EC145C" w:rsidTr="00B04FEA">
        <w:tc>
          <w:tcPr>
            <w:tcW w:w="3560" w:type="dxa"/>
          </w:tcPr>
          <w:p w:rsidR="00B04FEA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Занятия, направленные на удовлетворение интересов и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потребностей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77" w:type="dxa"/>
          </w:tcPr>
          <w:p w:rsidR="00B04FEA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2</w:t>
            </w:r>
          </w:p>
        </w:tc>
        <w:tc>
          <w:tcPr>
            <w:tcW w:w="4961" w:type="dxa"/>
          </w:tcPr>
          <w:p w:rsidR="00B04FEA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Основная цель: удовлетворение интересов и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потребностей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Основные задачи: раскрытие творческих способностей школьников, формирование у них чувства вкуса и умения ценить прекрасное, </w:t>
            </w: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lastRenderedPageBreak/>
              <w:t xml:space="preserve">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самообслуживающего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труда.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музеев);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занятия по Программе развития социальной активности обучающихся начальных классов "Орлята России". </w:t>
            </w:r>
          </w:p>
        </w:tc>
      </w:tr>
      <w:tr w:rsidR="00EC145C" w:rsidRPr="00EC145C" w:rsidTr="00B04FEA">
        <w:tc>
          <w:tcPr>
            <w:tcW w:w="3560" w:type="dxa"/>
          </w:tcPr>
          <w:p w:rsidR="00EC145C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077" w:type="dxa"/>
          </w:tcPr>
          <w:p w:rsidR="00EC145C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2</w:t>
            </w:r>
          </w:p>
        </w:tc>
        <w:tc>
          <w:tcPr>
            <w:tcW w:w="4961" w:type="dxa"/>
          </w:tcPr>
          <w:p w:rsidR="00EC145C" w:rsidRPr="00EC145C" w:rsidRDefault="00EC145C" w:rsidP="000B4A18">
            <w:pPr>
              <w:pStyle w:val="a3"/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</w:pP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о-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и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микрокоммуникаций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  <w:proofErr w:type="gram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  <w:proofErr w:type="gram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>флешмобов</w:t>
            </w:r>
            <w:proofErr w:type="spellEnd"/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</w:t>
            </w:r>
            <w:r w:rsidRPr="00EC145C">
              <w:rPr>
                <w:rFonts w:ascii="Times New Roman" w:hAnsi="Times New Roman" w:cs="Times New Roman"/>
                <w:color w:val="333333"/>
                <w:szCs w:val="26"/>
                <w:shd w:val="clear" w:color="auto" w:fill="F8F9FA"/>
              </w:rPr>
              <w:lastRenderedPageBreak/>
              <w:t xml:space="preserve">старшеклассников группы по урегулированию конфликтных ситуаций в школе и т.п. </w:t>
            </w:r>
          </w:p>
        </w:tc>
      </w:tr>
    </w:tbl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lastRenderedPageBreak/>
        <w:t xml:space="preserve">&lt;7&gt; Тематика занятий "Разговоры о </w:t>
      </w:r>
      <w:proofErr w:type="gramStart"/>
      <w:r>
        <w:rPr>
          <w:color w:val="333333"/>
          <w:sz w:val="26"/>
          <w:szCs w:val="26"/>
          <w:shd w:val="clear" w:color="auto" w:fill="F8F9FA"/>
        </w:rPr>
        <w:t>важном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" на 2022 - 2023 уч. год - </w:t>
      </w:r>
      <w:hyperlink r:id="rId9" w:history="1">
        <w:r w:rsidR="00C1504C" w:rsidRPr="00EF51EC">
          <w:rPr>
            <w:rStyle w:val="a4"/>
            <w:sz w:val="26"/>
            <w:szCs w:val="26"/>
            <w:shd w:val="clear" w:color="auto" w:fill="F8F9FA"/>
          </w:rPr>
          <w:t>https://edsoo.ru/Vneurochnaya_deeatelnost.htm</w:t>
        </w:r>
      </w:hyperlink>
      <w:r w:rsidR="00C1504C">
        <w:rPr>
          <w:color w:val="333333"/>
          <w:sz w:val="26"/>
          <w:szCs w:val="26"/>
          <w:shd w:val="clear" w:color="auto" w:fill="F8F9FA"/>
        </w:rPr>
        <w:t xml:space="preserve"> </w:t>
      </w:r>
      <w:r>
        <w:rPr>
          <w:color w:val="333333"/>
          <w:sz w:val="26"/>
          <w:szCs w:val="26"/>
          <w:shd w:val="clear" w:color="auto" w:fill="F8F9FA"/>
        </w:rPr>
        <w:t xml:space="preserve"> 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&lt;8&gt; Методические рекомендации по формированию функциональной грамотности </w:t>
      </w:r>
      <w:proofErr w:type="gramStart"/>
      <w:r>
        <w:rPr>
          <w:color w:val="333333"/>
          <w:sz w:val="26"/>
          <w:szCs w:val="26"/>
          <w:shd w:val="clear" w:color="auto" w:fill="F8F9FA"/>
        </w:rPr>
        <w:t>обучающихся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- </w:t>
      </w:r>
      <w:hyperlink r:id="rId10" w:history="1">
        <w:r w:rsidR="00C1504C" w:rsidRPr="00EF51EC">
          <w:rPr>
            <w:rStyle w:val="a4"/>
            <w:sz w:val="26"/>
            <w:szCs w:val="26"/>
            <w:shd w:val="clear" w:color="auto" w:fill="F8F9FA"/>
          </w:rPr>
          <w:t>http://skiv.instrao.ru/bank-zadaniy/</w:t>
        </w:r>
      </w:hyperlink>
      <w:r>
        <w:rPr>
          <w:color w:val="333333"/>
          <w:sz w:val="26"/>
          <w:szCs w:val="26"/>
          <w:shd w:val="clear" w:color="auto" w:fill="F8F9FA"/>
        </w:rPr>
        <w:t xml:space="preserve"> 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&lt;9&gt; Количество часов в неделю вариативной части определяется с учетом выбранной модели реализации плана внеурочной деятельности </w:t>
      </w:r>
    </w:p>
    <w:p w:rsidR="00C1504C" w:rsidRPr="00C1504C" w:rsidRDefault="003D0B92" w:rsidP="00C1504C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C1504C">
        <w:rPr>
          <w:b/>
          <w:color w:val="333333"/>
          <w:sz w:val="26"/>
          <w:szCs w:val="26"/>
          <w:shd w:val="clear" w:color="auto" w:fill="F8F9FA"/>
        </w:rPr>
        <w:t>О мерах дополнительной методической поддержки образовательных организаций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proofErr w:type="gramStart"/>
      <w:r>
        <w:rPr>
          <w:color w:val="333333"/>
          <w:sz w:val="26"/>
          <w:szCs w:val="26"/>
          <w:shd w:val="clear" w:color="auto" w:fill="F8F9FA"/>
        </w:rPr>
        <w:t>В дополнение к имеющимся методическим ресурсам в 2022 году будут представлены в общедоступной форме методические материалы для организации цикла еженедельных занятий "Разговоры о важном", включающие сценарий занятия, методические рекомендации по его проведению, интерактивный визуальный контент для обучающихся 1 - 2, 3 - 4, 5 - 7, 8 - 9, 10 - 11 классов, обучающихся профессиональных организаций, осваивающих программы среднего общего образования &lt;10&gt; (материалы будут размещены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в разделе "Внеурочная деятельность" на портале "Единое содержание общего образования"), а также направлены в субъекты Российской Федерации дополнительно. 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&lt;10&gt; </w:t>
      </w:r>
      <w:hyperlink r:id="rId11" w:history="1">
        <w:r w:rsidR="00C1504C" w:rsidRPr="00EF51EC">
          <w:rPr>
            <w:rStyle w:val="a4"/>
            <w:sz w:val="26"/>
            <w:szCs w:val="26"/>
            <w:shd w:val="clear" w:color="auto" w:fill="F8F9FA"/>
          </w:rPr>
          <w:t>https://edsoo.ru/Vneurochnaya_deyatelnost.htm</w:t>
        </w:r>
      </w:hyperlink>
      <w:r w:rsidR="00C1504C">
        <w:rPr>
          <w:color w:val="333333"/>
          <w:sz w:val="26"/>
          <w:szCs w:val="26"/>
          <w:shd w:val="clear" w:color="auto" w:fill="F8F9FA"/>
        </w:rPr>
        <w:t xml:space="preserve"> </w:t>
      </w:r>
      <w:r>
        <w:rPr>
          <w:color w:val="333333"/>
          <w:sz w:val="26"/>
          <w:szCs w:val="26"/>
          <w:shd w:val="clear" w:color="auto" w:fill="F8F9FA"/>
        </w:rPr>
        <w:t xml:space="preserve"> 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ФГАОУ ДПО "Академия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Минпросвещения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России" будет реализована серия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интенсивов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методической поддержки педагогических работников, реализующих занятия проекта "Разговоры о </w:t>
      </w:r>
      <w:proofErr w:type="gramStart"/>
      <w:r>
        <w:rPr>
          <w:color w:val="333333"/>
          <w:sz w:val="26"/>
          <w:szCs w:val="26"/>
          <w:shd w:val="clear" w:color="auto" w:fill="F8F9FA"/>
        </w:rPr>
        <w:t>важном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" &lt;11&gt;. 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&lt;11&gt; </w:t>
      </w:r>
      <w:hyperlink r:id="rId12" w:history="1">
        <w:r w:rsidR="00C1504C" w:rsidRPr="00EF51EC">
          <w:rPr>
            <w:rStyle w:val="a4"/>
            <w:sz w:val="26"/>
            <w:szCs w:val="26"/>
            <w:shd w:val="clear" w:color="auto" w:fill="F8F9FA"/>
          </w:rPr>
          <w:t>https://apkpro.ru/razgovory-o-vazhnom/</w:t>
        </w:r>
      </w:hyperlink>
      <w:r>
        <w:rPr>
          <w:color w:val="333333"/>
          <w:sz w:val="26"/>
          <w:szCs w:val="26"/>
          <w:shd w:val="clear" w:color="auto" w:fill="F8F9FA"/>
        </w:rPr>
        <w:t xml:space="preserve"> 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ФГБНУ "Институт стратегии развития образования Российской академии образования" разрабатывает серию материалов по реализации внеурочной деятельности &lt;12&gt;: </w:t>
      </w:r>
    </w:p>
    <w:p w:rsidR="00C1504C" w:rsidRDefault="003D0B92" w:rsidP="000B4A18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&lt;12&gt; </w:t>
      </w:r>
      <w:hyperlink r:id="rId13" w:history="1">
        <w:r w:rsidR="00C1504C" w:rsidRPr="00EF51EC">
          <w:rPr>
            <w:rStyle w:val="a4"/>
            <w:sz w:val="26"/>
            <w:szCs w:val="26"/>
            <w:shd w:val="clear" w:color="auto" w:fill="F8F9FA"/>
          </w:rPr>
          <w:t>https://edsoo.ru/Vneurochnaya_deyatelnost.htm</w:t>
        </w:r>
      </w:hyperlink>
    </w:p>
    <w:p w:rsidR="00C1504C" w:rsidRPr="00C1504C" w:rsidRDefault="003D0B92" w:rsidP="00C1504C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C1504C">
        <w:rPr>
          <w:b/>
          <w:color w:val="333333"/>
          <w:sz w:val="26"/>
          <w:szCs w:val="26"/>
          <w:shd w:val="clear" w:color="auto" w:fill="F8F9FA"/>
        </w:rPr>
        <w:t>Для начального общего образования:</w:t>
      </w:r>
    </w:p>
    <w:p w:rsidR="00C1504C" w:rsidRDefault="003D0B92" w:rsidP="00C1504C">
      <w:pPr>
        <w:pStyle w:val="a3"/>
        <w:numPr>
          <w:ilvl w:val="0"/>
          <w:numId w:val="1"/>
        </w:numPr>
        <w:ind w:left="0" w:firstLine="0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Методические рекомендации по организации внеурочной деятельности в соответствии с ФГОС начального общего образования. Формирование функциональной грамотности в процессе изучения дополнительных учебных курсов: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"Мы любим русский язык";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"Формирование информационной культуры младшего школьника на уроках математики и окружающего мира".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Поисково-исследовательская деятельность как фактор формирования </w:t>
      </w:r>
      <w:proofErr w:type="spellStart"/>
      <w:r>
        <w:rPr>
          <w:color w:val="333333"/>
          <w:sz w:val="26"/>
          <w:szCs w:val="26"/>
          <w:shd w:val="clear" w:color="auto" w:fill="F8F9FA"/>
        </w:rPr>
        <w:t>метапредметных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результатов обучения: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"Мир слов: всему название дано";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"Наша биологическая лаборатория". </w:t>
      </w:r>
    </w:p>
    <w:p w:rsidR="00C1504C" w:rsidRDefault="003D0B92" w:rsidP="00C1504C">
      <w:pPr>
        <w:pStyle w:val="a3"/>
        <w:numPr>
          <w:ilvl w:val="0"/>
          <w:numId w:val="1"/>
        </w:numPr>
        <w:ind w:left="0" w:firstLine="0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Примерная рабочая программа курса внеурочной деятельности в соответствии с ФГОС начального общего образования. Художественно-творческая практика как форма освоения основ изобразительной грамоты: "Арт-студия "Мое творчество". </w:t>
      </w:r>
    </w:p>
    <w:p w:rsidR="00C1504C" w:rsidRPr="00C1504C" w:rsidRDefault="003D0B92" w:rsidP="00C1504C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C1504C">
        <w:rPr>
          <w:b/>
          <w:color w:val="333333"/>
          <w:sz w:val="26"/>
          <w:szCs w:val="26"/>
          <w:shd w:val="clear" w:color="auto" w:fill="F8F9FA"/>
        </w:rPr>
        <w:t>Для начального общего и основного общего образования: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1.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"Хоровое пение".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2.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"Музыкальный театр".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lastRenderedPageBreak/>
        <w:t xml:space="preserve">3.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"Фольклорный ансамбль". </w:t>
      </w:r>
    </w:p>
    <w:p w:rsidR="00C1504C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4.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"Танец". </w:t>
      </w:r>
    </w:p>
    <w:p w:rsidR="00C1504C" w:rsidRDefault="00C1504C" w:rsidP="00C1504C">
      <w:pPr>
        <w:pStyle w:val="a3"/>
        <w:rPr>
          <w:color w:val="333333"/>
          <w:sz w:val="26"/>
          <w:szCs w:val="26"/>
          <w:shd w:val="clear" w:color="auto" w:fill="F8F9FA"/>
        </w:rPr>
      </w:pPr>
    </w:p>
    <w:p w:rsidR="00C1504C" w:rsidRPr="00C1504C" w:rsidRDefault="003D0B92" w:rsidP="00C1504C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C1504C">
        <w:rPr>
          <w:b/>
          <w:color w:val="333333"/>
          <w:sz w:val="26"/>
          <w:szCs w:val="26"/>
          <w:shd w:val="clear" w:color="auto" w:fill="F8F9FA"/>
        </w:rPr>
        <w:t>Для основного общего образования: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1. Примерная рабочая программа курса внеурочной деятельности в соответствии с ФГОС основного общего образования. Профориентация.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2. Примерная рабочая программа курса внеурочной деятельности в соответствии с ФГОС основного общего образования. Функциональная грамотность.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>3. Примерная рабочая программа курса внеурочной деятельности в соответствии с ФГОС основного общего образования Проектно-исследовательская деятельность (</w:t>
      </w:r>
      <w:proofErr w:type="gramStart"/>
      <w:r>
        <w:rPr>
          <w:color w:val="333333"/>
          <w:sz w:val="26"/>
          <w:szCs w:val="26"/>
          <w:shd w:val="clear" w:color="auto" w:fill="F8F9FA"/>
        </w:rPr>
        <w:t>естественно-научный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блок).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4. Примерная рабочая программа курса внеурочной деятельности в соответствии с ФГОС основного общего образования. </w:t>
      </w:r>
      <w:proofErr w:type="gramStart"/>
      <w:r>
        <w:rPr>
          <w:color w:val="333333"/>
          <w:sz w:val="26"/>
          <w:szCs w:val="26"/>
          <w:shd w:val="clear" w:color="auto" w:fill="F8F9FA"/>
        </w:rPr>
        <w:t>Проектного-исследовательская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деятельность (гуманитарный блок).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5. Примерная рабочая программа курса внеурочной деятельности в соответствии с ФГОС основного общего образования. </w:t>
      </w:r>
      <w:proofErr w:type="spellStart"/>
      <w:r>
        <w:rPr>
          <w:color w:val="333333"/>
          <w:sz w:val="26"/>
          <w:szCs w:val="26"/>
          <w:shd w:val="clear" w:color="auto" w:fill="F8F9FA"/>
        </w:rPr>
        <w:t>Экологичный</w:t>
      </w:r>
      <w:proofErr w:type="spellEnd"/>
      <w:r>
        <w:rPr>
          <w:color w:val="333333"/>
          <w:sz w:val="26"/>
          <w:szCs w:val="26"/>
          <w:shd w:val="clear" w:color="auto" w:fill="F8F9FA"/>
        </w:rPr>
        <w:t xml:space="preserve"> образ жизни.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6. Примерная рабочая программа курса внеурочной деятельности в соответствии с ФГОС основного общего образования. Умей вести за собой.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7. Примерная рабочая программа курса внеурочной деятельности в соответствии с ФГОС основного общего образования. Мир визуально-пространственных искусств: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"Мир декоративно-прикладного искусства";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"Мир изобразительного искусства";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>"Метаморфозы в архитектуре и дизайне (</w:t>
      </w:r>
      <w:proofErr w:type="gramStart"/>
      <w:r>
        <w:rPr>
          <w:color w:val="333333"/>
          <w:sz w:val="26"/>
          <w:szCs w:val="26"/>
          <w:shd w:val="clear" w:color="auto" w:fill="F8F9FA"/>
        </w:rPr>
        <w:t>графический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, средовой, одежды, элементов 3 декорирования)";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"Фотография и художественное изображение в зрелищных и экранных искусствах".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ФГБОУ "Всероссийский детский центр "Орленок" и Общероссийская общественно-государственная детско-юношеская организация "Российское движение школьников" разрабатывает учебно-методический комплекс по реализации Программы развития социальной активности обучающихся начальных классов "Орлята России". ФГБУК "Всероссийский центр развития художественного творчества и гуманитарных технологий" и Театральный институт им. Б. Щукина разрабатывает учебно-методический комплекс по развитию школьных театров.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ФГБОУ </w:t>
      </w:r>
      <w:proofErr w:type="gramStart"/>
      <w:r>
        <w:rPr>
          <w:color w:val="333333"/>
          <w:sz w:val="26"/>
          <w:szCs w:val="26"/>
          <w:shd w:val="clear" w:color="auto" w:fill="F8F9FA"/>
        </w:rPr>
        <w:t>ДО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"</w:t>
      </w:r>
      <w:proofErr w:type="gramStart"/>
      <w:r>
        <w:rPr>
          <w:color w:val="333333"/>
          <w:sz w:val="26"/>
          <w:szCs w:val="26"/>
          <w:shd w:val="clear" w:color="auto" w:fill="F8F9FA"/>
        </w:rPr>
        <w:t>Федеральный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центр дополнительного образования и организации отдыха и оздоровления детей" разрабатывает учебно-методический комплекс по развитию школьных музеев. </w:t>
      </w:r>
    </w:p>
    <w:p w:rsidR="00DC6C48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ФГБУ "Федеральный центр организационно-методического обеспечения физического воспитания" разрабатывает учебно-методический комплекс по развитию школьных спортивных клубов. </w:t>
      </w:r>
    </w:p>
    <w:p w:rsidR="00DC6C48" w:rsidRPr="00DC6C48" w:rsidRDefault="003D0B92" w:rsidP="00DC6C48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DC6C48">
        <w:rPr>
          <w:b/>
          <w:color w:val="333333"/>
          <w:sz w:val="26"/>
          <w:szCs w:val="26"/>
          <w:shd w:val="clear" w:color="auto" w:fill="F8F9FA"/>
        </w:rPr>
        <w:t>Об управленческих механизмах организации внеурочной деятельности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 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К числу организационно-управленческих мероприятий относятся: 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внесение изменений в локальные акты общеобразовательной организации; 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lastRenderedPageBreak/>
        <w:t xml:space="preserve">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 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организация работы методических служб на федеральном, региональном, муниципальном </w:t>
      </w:r>
      <w:proofErr w:type="gramStart"/>
      <w:r>
        <w:rPr>
          <w:color w:val="333333"/>
          <w:sz w:val="26"/>
          <w:szCs w:val="26"/>
          <w:shd w:val="clear" w:color="auto" w:fill="F8F9FA"/>
        </w:rPr>
        <w:t>уровнях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и уровне образовательной организации. 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 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Организацию работы по проведению информационно-просветительских занятий патриотической, нравственной и экологической направленности "Разговоры о </w:t>
      </w:r>
      <w:proofErr w:type="gramStart"/>
      <w:r>
        <w:rPr>
          <w:color w:val="333333"/>
          <w:sz w:val="26"/>
          <w:szCs w:val="26"/>
          <w:shd w:val="clear" w:color="auto" w:fill="F8F9FA"/>
        </w:rPr>
        <w:t>важном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" целесообразно возложить на классных руководителей (кураторов), учителей истории, обществознания, руководителей школьных музеев и т.д. </w:t>
      </w:r>
    </w:p>
    <w:p w:rsidR="00465685" w:rsidRDefault="003D0B92" w:rsidP="00C1504C">
      <w:pPr>
        <w:pStyle w:val="a3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На подготовительном этапе к введению обновленных ФГОС НОО </w:t>
      </w:r>
      <w:proofErr w:type="gramStart"/>
      <w:r>
        <w:rPr>
          <w:color w:val="333333"/>
          <w:sz w:val="26"/>
          <w:szCs w:val="26"/>
          <w:shd w:val="clear" w:color="auto" w:fill="F8F9FA"/>
        </w:rPr>
        <w:t>и ООО</w:t>
      </w:r>
      <w:proofErr w:type="gramEnd"/>
      <w:r>
        <w:rPr>
          <w:color w:val="333333"/>
          <w:sz w:val="26"/>
          <w:szCs w:val="26"/>
          <w:shd w:val="clear" w:color="auto" w:fill="F8F9FA"/>
        </w:rPr>
        <w:t xml:space="preserve">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приложении к настоящему письму). </w:t>
      </w:r>
    </w:p>
    <w:p w:rsidR="00465685" w:rsidRDefault="00465685" w:rsidP="00C1504C">
      <w:pPr>
        <w:pStyle w:val="a3"/>
        <w:rPr>
          <w:color w:val="333333"/>
          <w:sz w:val="26"/>
          <w:szCs w:val="26"/>
          <w:shd w:val="clear" w:color="auto" w:fill="F8F9FA"/>
        </w:rPr>
      </w:pPr>
    </w:p>
    <w:p w:rsidR="00465685" w:rsidRDefault="003D0B92" w:rsidP="00465685">
      <w:pPr>
        <w:pStyle w:val="a3"/>
        <w:jc w:val="right"/>
        <w:rPr>
          <w:color w:val="333333"/>
          <w:sz w:val="26"/>
          <w:szCs w:val="26"/>
          <w:shd w:val="clear" w:color="auto" w:fill="F8F9FA"/>
        </w:rPr>
      </w:pPr>
      <w:r>
        <w:rPr>
          <w:color w:val="333333"/>
          <w:sz w:val="26"/>
          <w:szCs w:val="26"/>
          <w:shd w:val="clear" w:color="auto" w:fill="F8F9FA"/>
        </w:rPr>
        <w:t xml:space="preserve">Приложение </w:t>
      </w:r>
    </w:p>
    <w:p w:rsidR="00465685" w:rsidRPr="00465685" w:rsidRDefault="003D0B92" w:rsidP="00465685">
      <w:pPr>
        <w:pStyle w:val="a3"/>
        <w:jc w:val="center"/>
        <w:rPr>
          <w:b/>
          <w:color w:val="333333"/>
          <w:sz w:val="26"/>
          <w:szCs w:val="26"/>
          <w:shd w:val="clear" w:color="auto" w:fill="F8F9FA"/>
        </w:rPr>
      </w:pPr>
      <w:r w:rsidRPr="00465685">
        <w:rPr>
          <w:b/>
          <w:color w:val="333333"/>
          <w:sz w:val="26"/>
          <w:szCs w:val="26"/>
          <w:shd w:val="clear" w:color="auto" w:fill="F8F9FA"/>
        </w:rPr>
        <w:t xml:space="preserve">ЧЕК-ЛИСТ САМОДИАГНОСТИКИ ГОТОВНОСТИ ОБРАЗОВАТЕЛЬНОЙ ОРГАНИЗАЦИИ К РЕАЛИЗАЦИИ ВНЕУРОЧНОЙ ДЕЯТЕЛЬНОСТИ В РАМКАХ ОБНОВЛЕННЫХ ФГОС НОО </w:t>
      </w:r>
      <w:proofErr w:type="gramStart"/>
      <w:r w:rsidRPr="00465685">
        <w:rPr>
          <w:b/>
          <w:color w:val="333333"/>
          <w:sz w:val="26"/>
          <w:szCs w:val="26"/>
          <w:shd w:val="clear" w:color="auto" w:fill="F8F9FA"/>
        </w:rPr>
        <w:t>И ООО</w:t>
      </w:r>
      <w:proofErr w:type="gramEnd"/>
    </w:p>
    <w:tbl>
      <w:tblPr>
        <w:tblStyle w:val="a5"/>
        <w:tblW w:w="10600" w:type="dxa"/>
        <w:tblLook w:val="04A0" w:firstRow="1" w:lastRow="0" w:firstColumn="1" w:lastColumn="0" w:noHBand="0" w:noVBand="1"/>
      </w:tblPr>
      <w:tblGrid>
        <w:gridCol w:w="817"/>
        <w:gridCol w:w="8222"/>
        <w:gridCol w:w="1561"/>
      </w:tblGrid>
      <w:tr w:rsidR="000E23B2" w:rsidTr="000E23B2">
        <w:tc>
          <w:tcPr>
            <w:tcW w:w="817" w:type="dxa"/>
          </w:tcPr>
          <w:p w:rsidR="000E23B2" w:rsidRDefault="000E23B2" w:rsidP="000E23B2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N </w:t>
            </w:r>
            <w:proofErr w:type="gramStart"/>
            <w:r>
              <w:rPr>
                <w:color w:val="333333"/>
                <w:sz w:val="26"/>
                <w:szCs w:val="26"/>
                <w:shd w:val="clear" w:color="auto" w:fill="F8F9FA"/>
              </w:rPr>
              <w:t>п</w:t>
            </w:r>
            <w:proofErr w:type="gramEnd"/>
            <w:r>
              <w:rPr>
                <w:color w:val="333333"/>
                <w:sz w:val="26"/>
                <w:szCs w:val="26"/>
                <w:shd w:val="clear" w:color="auto" w:fill="F8F9FA"/>
              </w:rPr>
              <w:t>/п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Мероприятие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Отметка об исполнении</w:t>
            </w: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1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2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3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В локальных актах образовательной организации отражены особенности организации внеурочной деятельности: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- в Положении, регламентирующем режим занятий обучающихся; - в Положении о деятельности в образовательной организации общественных (в том числе детских и молодежных) организаций (объединений);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- в Положении о формах самоуправления в образовательной организации;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- в Договоре о сотрудничестве образовательной организации и организаций дополнительного образования (при необходимости);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- в штатном расписании образовательной организации;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4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5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</w:t>
            </w:r>
            <w:r>
              <w:rPr>
                <w:color w:val="333333"/>
                <w:sz w:val="26"/>
                <w:szCs w:val="26"/>
                <w:shd w:val="clear" w:color="auto" w:fill="F8F9FA"/>
              </w:rPr>
              <w:lastRenderedPageBreak/>
              <w:t>внеурочной деятельности (при необходимости)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lastRenderedPageBreak/>
              <w:t>6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Разработан план работы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8F9FA"/>
              </w:rPr>
              <w:t>внутришкольных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7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Определен пул педагогических работников для реализации проекта "Разговоры о </w:t>
            </w:r>
            <w:proofErr w:type="gramStart"/>
            <w:r>
              <w:rPr>
                <w:color w:val="333333"/>
                <w:sz w:val="26"/>
                <w:szCs w:val="26"/>
                <w:shd w:val="clear" w:color="auto" w:fill="F8F9FA"/>
              </w:rPr>
              <w:t>важном</w:t>
            </w:r>
            <w:proofErr w:type="gramEnd"/>
            <w:r>
              <w:rPr>
                <w:color w:val="333333"/>
                <w:sz w:val="26"/>
                <w:szCs w:val="26"/>
                <w:shd w:val="clear" w:color="auto" w:fill="F8F9FA"/>
              </w:rPr>
              <w:t>" (занятия включены в расписание, определена нагрузка учителя)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8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9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Определены способы организации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8F9FA"/>
              </w:rPr>
              <w:t>профориентационных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 занятий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10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  <w:tr w:rsidR="000E23B2" w:rsidTr="000E23B2">
        <w:tc>
          <w:tcPr>
            <w:tcW w:w="817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11</w:t>
            </w:r>
          </w:p>
        </w:tc>
        <w:tc>
          <w:tcPr>
            <w:tcW w:w="8222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Приняты решения по развитию воспитательной среды образовательной организации: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- будет реализовываться программа развития социальной активности учащихся начальных классов "Орлята России";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- в образовательной организации создан (функционирует) школьный музей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- в образовательной организации создан (функционирует) школьный спортивный клуб; </w:t>
            </w:r>
          </w:p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- в образовательной организации создан (функционирует) школьный театр</w:t>
            </w:r>
          </w:p>
        </w:tc>
        <w:tc>
          <w:tcPr>
            <w:tcW w:w="1561" w:type="dxa"/>
          </w:tcPr>
          <w:p w:rsidR="000E23B2" w:rsidRDefault="000E23B2" w:rsidP="00C1504C">
            <w:pPr>
              <w:pStyle w:val="a3"/>
              <w:rPr>
                <w:color w:val="333333"/>
                <w:sz w:val="26"/>
                <w:szCs w:val="26"/>
                <w:shd w:val="clear" w:color="auto" w:fill="F8F9FA"/>
              </w:rPr>
            </w:pPr>
          </w:p>
        </w:tc>
      </w:tr>
    </w:tbl>
    <w:p w:rsidR="00465685" w:rsidRDefault="00465685" w:rsidP="00C1504C">
      <w:pPr>
        <w:pStyle w:val="a3"/>
        <w:rPr>
          <w:color w:val="333333"/>
          <w:sz w:val="26"/>
          <w:szCs w:val="26"/>
          <w:shd w:val="clear" w:color="auto" w:fill="F8F9FA"/>
        </w:rPr>
      </w:pPr>
    </w:p>
    <w:p w:rsidR="00465685" w:rsidRDefault="00465685" w:rsidP="00C1504C">
      <w:pPr>
        <w:pStyle w:val="a3"/>
        <w:rPr>
          <w:color w:val="333333"/>
          <w:sz w:val="26"/>
          <w:szCs w:val="26"/>
          <w:shd w:val="clear" w:color="auto" w:fill="F8F9FA"/>
        </w:rPr>
      </w:pPr>
    </w:p>
    <w:sectPr w:rsidR="00465685" w:rsidSect="003D0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B30"/>
    <w:multiLevelType w:val="hybridMultilevel"/>
    <w:tmpl w:val="FFC0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C6"/>
    <w:rsid w:val="000B4A18"/>
    <w:rsid w:val="000E23B2"/>
    <w:rsid w:val="0025757F"/>
    <w:rsid w:val="003362BF"/>
    <w:rsid w:val="003628C6"/>
    <w:rsid w:val="003D0B92"/>
    <w:rsid w:val="00465685"/>
    <w:rsid w:val="0047062A"/>
    <w:rsid w:val="006379C6"/>
    <w:rsid w:val="008837AB"/>
    <w:rsid w:val="00B04FEA"/>
    <w:rsid w:val="00C1504C"/>
    <w:rsid w:val="00DC6C48"/>
    <w:rsid w:val="00E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B9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37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B9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37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finansovaya-gramotnost/" TargetMode="External"/><Relationship Id="rId13" Type="http://schemas.openxmlformats.org/officeDocument/2006/relationships/hyperlink" Target="https://edsoo.ru/Vneurochnaya_deyatelnos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%20doc%20LAW%20278827/2a682f0091a7354a5b60bd9e8e699b237680585c/" TargetMode="External"/><Relationship Id="rId12" Type="http://schemas.openxmlformats.org/officeDocument/2006/relationships/hyperlink" Target="https://apkpro.ru/razgovory-o-vazhn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%20doc%20LAW%20389560/" TargetMode="External"/><Relationship Id="rId11" Type="http://schemas.openxmlformats.org/officeDocument/2006/relationships/hyperlink" Target="https://edsoo.ru/Vneurochnaya_deyatelnos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Vneurochnaya_deeatelnos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10</cp:revision>
  <dcterms:created xsi:type="dcterms:W3CDTF">2022-12-22T08:03:00Z</dcterms:created>
  <dcterms:modified xsi:type="dcterms:W3CDTF">2022-12-22T09:47:00Z</dcterms:modified>
</cp:coreProperties>
</file>